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CD6B8" w14:textId="77777777"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Tipo de presentación</w:t>
      </w:r>
    </w:p>
    <w:p w14:paraId="3225FC3A" w14:textId="62304343" w:rsidR="006D4FF0" w:rsidRPr="006F70C3" w:rsidRDefault="006D4FF0" w:rsidP="008262E2">
      <w:pPr>
        <w:jc w:val="left"/>
        <w:rPr>
          <w:rStyle w:val="Textoennegrita"/>
          <w:rFonts w:ascii="Times New Roman" w:eastAsiaTheme="minorHAnsi" w:hAnsi="Times New Roman"/>
          <w:color w:val="333333"/>
        </w:rPr>
      </w:pPr>
      <w:r w:rsidRPr="006F70C3">
        <w:rPr>
          <w:rStyle w:val="Textoennegrita"/>
          <w:rFonts w:ascii="Times New Roman" w:eastAsiaTheme="minorHAnsi" w:hAnsi="Times New Roman"/>
          <w:color w:val="333333"/>
        </w:rPr>
        <w:t>Póster/Mesa redonda/Conferencia/Taller</w:t>
      </w:r>
    </w:p>
    <w:p w14:paraId="764A1D6D" w14:textId="5DD34CB5" w:rsidR="006D4FF0" w:rsidRPr="006F70C3" w:rsidRDefault="008262E2" w:rsidP="008262E2">
      <w:pPr>
        <w:jc w:val="left"/>
        <w:rPr>
          <w:rStyle w:val="Textoennegrita"/>
          <w:rFonts w:ascii="Times New Roman" w:eastAsiaTheme="minorHAnsi" w:hAnsi="Times New Roman"/>
          <w:b w:val="0"/>
          <w:color w:val="333333"/>
        </w:rPr>
      </w:pPr>
      <w:r w:rsidRPr="006F70C3">
        <w:rPr>
          <w:rStyle w:val="Textoennegrita"/>
          <w:rFonts w:ascii="Times New Roman" w:eastAsiaTheme="minorHAnsi" w:hAnsi="Times New Roman"/>
          <w:b w:val="0"/>
          <w:color w:val="333333"/>
        </w:rPr>
        <w:t>Seleccionar</w:t>
      </w:r>
      <w:r w:rsidR="006D4FF0" w:rsidRPr="006F70C3">
        <w:rPr>
          <w:rStyle w:val="Textoennegrita"/>
          <w:rFonts w:ascii="Times New Roman" w:eastAsiaTheme="minorHAnsi" w:hAnsi="Times New Roman"/>
          <w:b w:val="0"/>
          <w:color w:val="333333"/>
        </w:rPr>
        <w:t xml:space="preserve"> una opción, </w:t>
      </w:r>
      <w:r w:rsidR="006D4FF0" w:rsidRPr="006F70C3">
        <w:rPr>
          <w:rFonts w:ascii="Times New Roman" w:eastAsia="Times New Roman" w:hAnsi="Times New Roman"/>
          <w:color w:val="333333"/>
          <w:lang w:eastAsia="es-ES"/>
        </w:rPr>
        <w:t>en arial 12, negrita, con alineación izquierda.</w:t>
      </w:r>
    </w:p>
    <w:p w14:paraId="1457CF11" w14:textId="40521FC8"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 xml:space="preserve">Área (solo para </w:t>
      </w:r>
      <w:r w:rsidR="008262E2" w:rsidRPr="006F70C3">
        <w:rPr>
          <w:rFonts w:ascii="Times New Roman" w:eastAsia="Times New Roman" w:hAnsi="Times New Roman"/>
          <w:color w:val="333333"/>
          <w:lang w:eastAsia="es-ES"/>
        </w:rPr>
        <w:t xml:space="preserve">resúmenes de </w:t>
      </w:r>
      <w:r w:rsidRPr="006F70C3">
        <w:rPr>
          <w:rFonts w:ascii="Times New Roman" w:eastAsia="Times New Roman" w:hAnsi="Times New Roman"/>
          <w:color w:val="333333"/>
          <w:lang w:eastAsia="es-ES"/>
        </w:rPr>
        <w:t>pósteres)</w:t>
      </w:r>
    </w:p>
    <w:p w14:paraId="07AF8B62" w14:textId="77777777" w:rsidR="006D4FF0" w:rsidRPr="006F70C3" w:rsidRDefault="006D4FF0" w:rsidP="008262E2">
      <w:pPr>
        <w:jc w:val="left"/>
        <w:rPr>
          <w:rStyle w:val="Textoennegrita"/>
          <w:rFonts w:ascii="Times New Roman" w:eastAsiaTheme="minorHAnsi" w:hAnsi="Times New Roman"/>
          <w:color w:val="333333"/>
        </w:rPr>
      </w:pPr>
      <w:r w:rsidRPr="006F70C3">
        <w:rPr>
          <w:rStyle w:val="Textoennegrita"/>
          <w:rFonts w:ascii="Times New Roman" w:eastAsiaTheme="minorHAnsi" w:hAnsi="Times New Roman"/>
          <w:color w:val="333333"/>
        </w:rPr>
        <w:t>Toxicología Básica – Toxicología Clínica – Toxicología Ambiental – Ecotoxicología - Toxicología Veterinaria - Toxicología Analítica – Toxicología Alimentaria – Toxinología – Toxicología Genética –Toxicología de Fármacos – Nanotoxicología - Otra</w:t>
      </w:r>
    </w:p>
    <w:p w14:paraId="7482D7A9" w14:textId="77777777" w:rsidR="006D4FF0" w:rsidRPr="006F70C3" w:rsidRDefault="006D4FF0" w:rsidP="008262E2">
      <w:pPr>
        <w:jc w:val="left"/>
        <w:rPr>
          <w:rFonts w:ascii="Times New Roman" w:eastAsia="Times New Roman" w:hAnsi="Times New Roman"/>
          <w:b/>
          <w:color w:val="333333"/>
          <w:lang w:eastAsia="es-ES"/>
        </w:rPr>
      </w:pPr>
      <w:r w:rsidRPr="006F70C3">
        <w:rPr>
          <w:rFonts w:ascii="Times New Roman" w:eastAsia="Times New Roman" w:hAnsi="Times New Roman"/>
          <w:color w:val="333333"/>
          <w:lang w:eastAsia="es-ES"/>
        </w:rPr>
        <w:t>Colocar hasta 2 áreas, en arial 12, negrita, con alineación izquierda.</w:t>
      </w:r>
    </w:p>
    <w:p w14:paraId="3DDD018F" w14:textId="77777777" w:rsidR="006F70C3" w:rsidRDefault="006F70C3" w:rsidP="008262E2">
      <w:pPr>
        <w:jc w:val="left"/>
        <w:rPr>
          <w:rFonts w:ascii="Times New Roman" w:eastAsia="Times New Roman" w:hAnsi="Times New Roman"/>
          <w:color w:val="333333"/>
          <w:u w:val="single"/>
          <w:lang w:eastAsia="es-ES"/>
        </w:rPr>
      </w:pPr>
    </w:p>
    <w:p w14:paraId="197660F2" w14:textId="6FD6CBA9" w:rsidR="008262E2" w:rsidRPr="006F70C3" w:rsidRDefault="008262E2" w:rsidP="008262E2">
      <w:pPr>
        <w:jc w:val="left"/>
        <w:rPr>
          <w:rFonts w:ascii="Times New Roman" w:eastAsia="Times New Roman" w:hAnsi="Times New Roman"/>
          <w:color w:val="333333"/>
          <w:u w:val="single"/>
          <w:lang w:eastAsia="es-ES"/>
        </w:rPr>
      </w:pPr>
      <w:r w:rsidRPr="006F70C3">
        <w:rPr>
          <w:rFonts w:ascii="Times New Roman" w:eastAsia="Times New Roman" w:hAnsi="Times New Roman"/>
          <w:color w:val="333333"/>
          <w:u w:val="single"/>
          <w:lang w:eastAsia="es-ES"/>
        </w:rPr>
        <w:t>Características de los resúmenes</w:t>
      </w:r>
      <w:r w:rsidR="006F70C3">
        <w:rPr>
          <w:rFonts w:ascii="Times New Roman" w:eastAsia="Times New Roman" w:hAnsi="Times New Roman"/>
          <w:color w:val="333333"/>
          <w:u w:val="single"/>
          <w:lang w:eastAsia="es-ES"/>
        </w:rPr>
        <w:t>:</w:t>
      </w:r>
    </w:p>
    <w:p w14:paraId="43C16811" w14:textId="180FBB85" w:rsidR="006D4FF0" w:rsidRPr="006F70C3" w:rsidRDefault="006D4FF0" w:rsidP="008262E2">
      <w:pPr>
        <w:jc w:val="left"/>
        <w:rPr>
          <w:rFonts w:ascii="Times New Roman" w:eastAsia="Times New Roman" w:hAnsi="Times New Roman"/>
          <w:color w:val="333333"/>
          <w:lang w:val="es-AR" w:eastAsia="es-ES"/>
        </w:rPr>
      </w:pPr>
      <w:r w:rsidRPr="006F70C3">
        <w:rPr>
          <w:rFonts w:ascii="Times New Roman" w:eastAsia="Times New Roman" w:hAnsi="Times New Roman"/>
          <w:color w:val="333333"/>
          <w:lang w:val="es-AR" w:eastAsia="es-ES"/>
        </w:rPr>
        <w:t>Los resúmenes se dividirán en dos sub-categorías:</w:t>
      </w:r>
      <w:r w:rsidR="008262E2" w:rsidRPr="006F70C3">
        <w:rPr>
          <w:rFonts w:ascii="Times New Roman" w:eastAsia="Times New Roman" w:hAnsi="Times New Roman"/>
          <w:color w:val="333333"/>
          <w:lang w:val="es-AR" w:eastAsia="es-ES"/>
        </w:rPr>
        <w:t xml:space="preserve"> estudios o serie de casos (o reporte de caso), las cuales deberán presentar la siguiente organización</w:t>
      </w:r>
    </w:p>
    <w:p w14:paraId="09714E6A" w14:textId="4A7C0E3E" w:rsidR="006D4FF0" w:rsidRPr="006F70C3" w:rsidRDefault="006D4FF0" w:rsidP="008262E2">
      <w:pPr>
        <w:ind w:left="708"/>
        <w:jc w:val="left"/>
        <w:rPr>
          <w:rFonts w:ascii="Times New Roman" w:eastAsia="Times New Roman" w:hAnsi="Times New Roman"/>
          <w:color w:val="333333"/>
          <w:lang w:val="es-AR" w:eastAsia="es-ES"/>
        </w:rPr>
      </w:pPr>
      <w:r w:rsidRPr="006F70C3">
        <w:rPr>
          <w:rFonts w:ascii="Times New Roman" w:eastAsia="Times New Roman" w:hAnsi="Times New Roman"/>
          <w:color w:val="333333"/>
          <w:lang w:val="es-AR" w:eastAsia="es-ES"/>
        </w:rPr>
        <w:t xml:space="preserve">a. </w:t>
      </w:r>
      <w:r w:rsidRPr="006F70C3">
        <w:rPr>
          <w:rFonts w:ascii="Times New Roman" w:eastAsia="Times New Roman" w:hAnsi="Times New Roman"/>
          <w:b/>
          <w:bCs/>
          <w:color w:val="333333"/>
          <w:lang w:val="es-AR" w:eastAsia="es-ES"/>
        </w:rPr>
        <w:t>Estudios</w:t>
      </w:r>
      <w:r w:rsidRPr="006F70C3">
        <w:rPr>
          <w:rFonts w:ascii="Times New Roman" w:eastAsia="Times New Roman" w:hAnsi="Times New Roman"/>
          <w:color w:val="333333"/>
          <w:lang w:val="es-AR" w:eastAsia="es-ES"/>
        </w:rPr>
        <w:t>: introducción y objetivos; materiales y métodos; resultados; conclusiones.</w:t>
      </w:r>
    </w:p>
    <w:p w14:paraId="1D12B760" w14:textId="77777777" w:rsidR="008262E2" w:rsidRPr="006F70C3" w:rsidRDefault="006D4FF0" w:rsidP="008262E2">
      <w:pPr>
        <w:ind w:left="708"/>
        <w:jc w:val="left"/>
        <w:rPr>
          <w:rFonts w:ascii="Times New Roman" w:eastAsia="Times New Roman" w:hAnsi="Times New Roman"/>
          <w:color w:val="333333"/>
          <w:lang w:val="es-AR" w:eastAsia="es-ES"/>
        </w:rPr>
      </w:pPr>
      <w:r w:rsidRPr="006F70C3">
        <w:rPr>
          <w:rFonts w:ascii="Times New Roman" w:eastAsia="Times New Roman" w:hAnsi="Times New Roman"/>
          <w:color w:val="333333"/>
          <w:lang w:val="es-AR" w:eastAsia="es-ES"/>
        </w:rPr>
        <w:t xml:space="preserve">b. </w:t>
      </w:r>
      <w:r w:rsidRPr="006F70C3">
        <w:rPr>
          <w:rFonts w:ascii="Times New Roman" w:eastAsia="Times New Roman" w:hAnsi="Times New Roman"/>
          <w:b/>
          <w:bCs/>
          <w:color w:val="333333"/>
          <w:lang w:val="es-AR" w:eastAsia="es-ES"/>
        </w:rPr>
        <w:t>Serie de casos o reporte de caso</w:t>
      </w:r>
      <w:r w:rsidRPr="006F70C3">
        <w:rPr>
          <w:rFonts w:ascii="Times New Roman" w:eastAsia="Times New Roman" w:hAnsi="Times New Roman"/>
          <w:color w:val="333333"/>
          <w:lang w:val="es-AR" w:eastAsia="es-ES"/>
        </w:rPr>
        <w:t xml:space="preserve">: introducción; descripción del caso/de los casos; discusión; conclusiones. </w:t>
      </w:r>
    </w:p>
    <w:p w14:paraId="0D6B02ED" w14:textId="4242F08A" w:rsidR="006D4FF0" w:rsidRPr="006F70C3" w:rsidRDefault="006D4FF0" w:rsidP="008262E2">
      <w:pPr>
        <w:jc w:val="left"/>
        <w:rPr>
          <w:rFonts w:ascii="Times New Roman" w:eastAsia="Times New Roman" w:hAnsi="Times New Roman"/>
          <w:color w:val="333333"/>
          <w:lang w:val="es-AR" w:eastAsia="es-ES"/>
        </w:rPr>
      </w:pPr>
      <w:r w:rsidRPr="006F70C3">
        <w:rPr>
          <w:rFonts w:ascii="Times New Roman" w:eastAsia="Times New Roman" w:hAnsi="Times New Roman"/>
          <w:color w:val="333333"/>
          <w:lang w:val="es-AR" w:eastAsia="es-ES"/>
        </w:rPr>
        <w:t>No deben incluirse referencias bibliográficas en el resumen.</w:t>
      </w:r>
    </w:p>
    <w:p w14:paraId="15AF4FBC" w14:textId="5BF91CF1" w:rsidR="007347DD" w:rsidRPr="006F70C3" w:rsidRDefault="007347DD"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El texto del resumen debe escribirse con oraciones completas, con buena gramática y ortografía.</w:t>
      </w:r>
    </w:p>
    <w:p w14:paraId="7ED843AE" w14:textId="0B89E01E" w:rsidR="007347DD" w:rsidRPr="006F70C3" w:rsidRDefault="007347DD"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Si se utilizan abreviaturas deberán ser aclaradas una vez al inicio del texto.</w:t>
      </w:r>
    </w:p>
    <w:p w14:paraId="3D368843" w14:textId="0EF4995F" w:rsidR="008262E2" w:rsidRPr="006F70C3" w:rsidRDefault="007347DD"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No se aceptarán r</w:t>
      </w:r>
      <w:r w:rsidR="008262E2" w:rsidRPr="006F70C3">
        <w:rPr>
          <w:rFonts w:ascii="Times New Roman" w:eastAsia="Times New Roman" w:hAnsi="Times New Roman"/>
          <w:color w:val="333333"/>
          <w:lang w:eastAsia="es-ES"/>
        </w:rPr>
        <w:t xml:space="preserve">esúmenes sin resultados o con afirmaciones del tipo “los resultados serán discutidos…”. </w:t>
      </w:r>
    </w:p>
    <w:p w14:paraId="548F8BC1" w14:textId="04EB9D63" w:rsidR="006D4FF0" w:rsidRPr="006F70C3" w:rsidRDefault="008262E2"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Si hay tablas deben tener la misma fuente que el texto. Se aceptará hasta una tabla por resumen.</w:t>
      </w:r>
    </w:p>
    <w:p w14:paraId="3CC6CB26" w14:textId="1CCDA098" w:rsidR="008262E2" w:rsidRPr="006F70C3" w:rsidRDefault="008262E2" w:rsidP="008262E2">
      <w:pPr>
        <w:jc w:val="left"/>
        <w:rPr>
          <w:rFonts w:ascii="Times New Roman" w:eastAsia="Times New Roman" w:hAnsi="Times New Roman"/>
          <w:b/>
          <w:bCs/>
          <w:color w:val="333333"/>
          <w:lang w:eastAsia="es-ES"/>
        </w:rPr>
      </w:pPr>
      <w:r w:rsidRPr="006F70C3">
        <w:rPr>
          <w:rFonts w:ascii="Times New Roman" w:eastAsia="Times New Roman" w:hAnsi="Times New Roman"/>
          <w:b/>
          <w:bCs/>
          <w:color w:val="333333"/>
          <w:lang w:eastAsia="es-ES"/>
        </w:rPr>
        <w:t xml:space="preserve">Texto del resumen, hasta 2800 caracteres incluyendo espacios. </w:t>
      </w:r>
      <w:r w:rsidR="007347DD" w:rsidRPr="006F70C3">
        <w:rPr>
          <w:rFonts w:ascii="Times New Roman" w:eastAsia="Times New Roman" w:hAnsi="Times New Roman"/>
          <w:b/>
          <w:bCs/>
          <w:color w:val="333333"/>
          <w:lang w:eastAsia="es-ES"/>
        </w:rPr>
        <w:t>No se aceptarán r</w:t>
      </w:r>
      <w:r w:rsidRPr="006F70C3">
        <w:rPr>
          <w:rFonts w:ascii="Times New Roman" w:eastAsia="Times New Roman" w:hAnsi="Times New Roman"/>
          <w:b/>
          <w:bCs/>
          <w:color w:val="333333"/>
          <w:lang w:eastAsia="es-ES"/>
        </w:rPr>
        <w:t>esúmenes excedidos de caracteres</w:t>
      </w:r>
      <w:r w:rsidR="007347DD" w:rsidRPr="006F70C3">
        <w:rPr>
          <w:rFonts w:ascii="Times New Roman" w:eastAsia="Times New Roman" w:hAnsi="Times New Roman"/>
          <w:b/>
          <w:bCs/>
          <w:color w:val="333333"/>
          <w:lang w:eastAsia="es-ES"/>
        </w:rPr>
        <w:t>.</w:t>
      </w:r>
    </w:p>
    <w:p w14:paraId="6E7F1398" w14:textId="77777777" w:rsidR="008262E2" w:rsidRPr="006F70C3" w:rsidRDefault="008262E2" w:rsidP="008262E2">
      <w:pPr>
        <w:jc w:val="left"/>
        <w:rPr>
          <w:rFonts w:ascii="Times New Roman" w:eastAsia="Times New Roman" w:hAnsi="Times New Roman"/>
          <w:color w:val="333333"/>
          <w:lang w:eastAsia="es-ES"/>
        </w:rPr>
      </w:pPr>
    </w:p>
    <w:p w14:paraId="57C9E596" w14:textId="13EB3448" w:rsidR="008262E2" w:rsidRPr="006F70C3" w:rsidRDefault="008262E2" w:rsidP="008262E2">
      <w:pPr>
        <w:jc w:val="left"/>
        <w:rPr>
          <w:rFonts w:ascii="Times New Roman" w:eastAsia="Times New Roman" w:hAnsi="Times New Roman"/>
          <w:color w:val="333333"/>
          <w:u w:val="single"/>
          <w:lang w:val="es-AR" w:eastAsia="es-ES"/>
        </w:rPr>
      </w:pPr>
      <w:r w:rsidRPr="006F70C3">
        <w:rPr>
          <w:rFonts w:ascii="Times New Roman" w:eastAsia="Times New Roman" w:hAnsi="Times New Roman"/>
          <w:color w:val="333333"/>
          <w:u w:val="single"/>
          <w:lang w:val="es-AR" w:eastAsia="es-ES"/>
        </w:rPr>
        <w:t>Formato de los resúmenes</w:t>
      </w:r>
      <w:r w:rsidR="006F70C3">
        <w:rPr>
          <w:rFonts w:ascii="Times New Roman" w:eastAsia="Times New Roman" w:hAnsi="Times New Roman"/>
          <w:color w:val="333333"/>
          <w:u w:val="single"/>
          <w:lang w:val="es-AR" w:eastAsia="es-ES"/>
        </w:rPr>
        <w:t>:</w:t>
      </w:r>
    </w:p>
    <w:p w14:paraId="5A985CEA" w14:textId="076756AB" w:rsidR="006D4FF0" w:rsidRPr="006F70C3" w:rsidRDefault="006D4FF0" w:rsidP="008262E2">
      <w:pPr>
        <w:jc w:val="left"/>
        <w:rPr>
          <w:rFonts w:ascii="Times New Roman" w:eastAsia="Times New Roman" w:hAnsi="Times New Roman"/>
          <w:b/>
          <w:bCs/>
          <w:color w:val="333333"/>
          <w:lang w:val="es-AR" w:eastAsia="es-ES"/>
        </w:rPr>
      </w:pPr>
      <w:r w:rsidRPr="006F70C3">
        <w:rPr>
          <w:rFonts w:ascii="Times New Roman" w:eastAsia="Times New Roman" w:hAnsi="Times New Roman"/>
          <w:b/>
          <w:bCs/>
          <w:color w:val="333333"/>
          <w:lang w:val="es-AR" w:eastAsia="es-ES"/>
        </w:rPr>
        <w:t>Título</w:t>
      </w:r>
      <w:r w:rsidR="008262E2" w:rsidRPr="006F70C3">
        <w:rPr>
          <w:rFonts w:ascii="Times New Roman" w:eastAsia="Times New Roman" w:hAnsi="Times New Roman"/>
          <w:b/>
          <w:bCs/>
          <w:color w:val="333333"/>
          <w:lang w:val="es-AR" w:eastAsia="es-ES"/>
        </w:rPr>
        <w:t xml:space="preserve"> en español</w:t>
      </w:r>
      <w:r w:rsidR="006F70C3">
        <w:rPr>
          <w:rFonts w:ascii="Times New Roman" w:eastAsia="Times New Roman" w:hAnsi="Times New Roman"/>
          <w:b/>
          <w:bCs/>
          <w:color w:val="333333"/>
          <w:lang w:val="es-AR" w:eastAsia="es-ES"/>
        </w:rPr>
        <w:t>:</w:t>
      </w:r>
    </w:p>
    <w:p w14:paraId="223153DA" w14:textId="77777777" w:rsidR="006D4FF0" w:rsidRPr="006F70C3" w:rsidRDefault="006D4FF0" w:rsidP="008262E2">
      <w:pPr>
        <w:jc w:val="left"/>
        <w:rPr>
          <w:rFonts w:ascii="Times New Roman" w:eastAsia="Times New Roman" w:hAnsi="Times New Roman"/>
          <w:b/>
          <w:bCs/>
          <w:color w:val="333333"/>
          <w:lang w:eastAsia="es-ES"/>
        </w:rPr>
      </w:pPr>
      <w:r w:rsidRPr="006F70C3">
        <w:rPr>
          <w:rFonts w:ascii="Times New Roman" w:eastAsia="Times New Roman" w:hAnsi="Times New Roman"/>
          <w:b/>
          <w:bCs/>
          <w:color w:val="333333"/>
          <w:lang w:eastAsia="es-ES"/>
        </w:rPr>
        <w:t>Tipo oración, con mayúscula inicial, arial 12, negrita, alineación izquierda, a continuación del área, dejando un renglón libre.</w:t>
      </w:r>
    </w:p>
    <w:p w14:paraId="596A99AD" w14:textId="2274A47B" w:rsidR="006D4FF0" w:rsidRPr="006F70C3" w:rsidRDefault="006D4FF0" w:rsidP="008262E2">
      <w:pPr>
        <w:jc w:val="left"/>
        <w:rPr>
          <w:rFonts w:ascii="Times New Roman" w:eastAsia="Times New Roman" w:hAnsi="Times New Roman"/>
          <w:b/>
          <w:bCs/>
          <w:color w:val="333333"/>
          <w:lang w:eastAsia="es-ES"/>
        </w:rPr>
      </w:pPr>
      <w:r w:rsidRPr="006F70C3">
        <w:rPr>
          <w:rFonts w:ascii="Times New Roman" w:eastAsia="Times New Roman" w:hAnsi="Times New Roman"/>
          <w:b/>
          <w:bCs/>
          <w:color w:val="333333"/>
          <w:lang w:eastAsia="es-ES"/>
        </w:rPr>
        <w:t>Título en inglés</w:t>
      </w:r>
      <w:r w:rsidR="006F70C3">
        <w:rPr>
          <w:rFonts w:ascii="Times New Roman" w:eastAsia="Times New Roman" w:hAnsi="Times New Roman"/>
          <w:b/>
          <w:bCs/>
          <w:color w:val="333333"/>
          <w:lang w:eastAsia="es-ES"/>
        </w:rPr>
        <w:t>:</w:t>
      </w:r>
    </w:p>
    <w:p w14:paraId="699666A0" w14:textId="77777777" w:rsidR="006D4FF0" w:rsidRPr="006F70C3" w:rsidRDefault="006D4FF0" w:rsidP="008262E2">
      <w:pPr>
        <w:jc w:val="left"/>
        <w:outlineLvl w:val="0"/>
        <w:rPr>
          <w:rFonts w:ascii="Times New Roman" w:eastAsia="Times New Roman" w:hAnsi="Times New Roman"/>
          <w:b/>
          <w:bCs/>
          <w:color w:val="333333"/>
          <w:kern w:val="36"/>
          <w:lang w:eastAsia="es-ES"/>
        </w:rPr>
      </w:pPr>
      <w:r w:rsidRPr="006F70C3">
        <w:rPr>
          <w:rFonts w:ascii="Times New Roman" w:eastAsia="Times New Roman" w:hAnsi="Times New Roman"/>
          <w:b/>
          <w:bCs/>
          <w:color w:val="333333"/>
          <w:lang w:eastAsia="es-ES"/>
        </w:rPr>
        <w:t>Tipo oración, con mayúscula inicial</w:t>
      </w:r>
      <w:r w:rsidRPr="006F70C3">
        <w:rPr>
          <w:rFonts w:ascii="Times New Roman" w:eastAsia="Times New Roman" w:hAnsi="Times New Roman"/>
          <w:b/>
          <w:bCs/>
          <w:color w:val="333333"/>
          <w:kern w:val="36"/>
          <w:lang w:eastAsia="es-ES"/>
        </w:rPr>
        <w:t xml:space="preserve">, arial 11, negrita, </w:t>
      </w:r>
      <w:r w:rsidRPr="006F70C3">
        <w:rPr>
          <w:rFonts w:ascii="Times New Roman" w:eastAsia="Times New Roman" w:hAnsi="Times New Roman"/>
          <w:b/>
          <w:bCs/>
          <w:color w:val="333333"/>
          <w:lang w:eastAsia="es-ES"/>
        </w:rPr>
        <w:t>alineación izquierda</w:t>
      </w:r>
      <w:r w:rsidRPr="006F70C3">
        <w:rPr>
          <w:rFonts w:ascii="Times New Roman" w:eastAsia="Times New Roman" w:hAnsi="Times New Roman"/>
          <w:b/>
          <w:bCs/>
          <w:color w:val="333333"/>
          <w:kern w:val="36"/>
          <w:lang w:eastAsia="es-ES"/>
        </w:rPr>
        <w:t>, a continuación del título sin renglón libre.</w:t>
      </w:r>
    </w:p>
    <w:p w14:paraId="33DBC82F" w14:textId="77777777" w:rsidR="008262E2" w:rsidRPr="006F70C3" w:rsidRDefault="008262E2" w:rsidP="008262E2">
      <w:pPr>
        <w:jc w:val="left"/>
        <w:rPr>
          <w:rFonts w:ascii="Times New Roman" w:eastAsia="Times New Roman" w:hAnsi="Times New Roman"/>
          <w:color w:val="333333"/>
          <w:lang w:eastAsia="es-ES"/>
        </w:rPr>
      </w:pPr>
    </w:p>
    <w:p w14:paraId="49EBEDBA" w14:textId="62919773"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Autores</w:t>
      </w:r>
      <w:r w:rsidR="006F70C3">
        <w:rPr>
          <w:rFonts w:ascii="Times New Roman" w:eastAsia="Times New Roman" w:hAnsi="Times New Roman"/>
          <w:color w:val="333333"/>
          <w:lang w:eastAsia="es-ES"/>
        </w:rPr>
        <w:t>:</w:t>
      </w:r>
    </w:p>
    <w:p w14:paraId="7B0BDE18" w14:textId="77777777"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Apellido (coma), primer nombre completo, segundo nombre con inicial seguida de punto; segundo autor igual; tercer autor igual; etc. Separados por punto y coma (;) los distintos autores. Subrayado el autor presentador, arial 11, alineación izquierda, a continuación del título, sin renglón libre. Distintas filiaciones se identifican con números en superíndice a continuación del nombre o de la inicial del segundo nombre, sin dejar espacio. Ejemplos: Martínez, Ana P.</w:t>
      </w:r>
      <w:r w:rsidRPr="006F70C3">
        <w:rPr>
          <w:rFonts w:ascii="Times New Roman" w:eastAsia="Times New Roman" w:hAnsi="Times New Roman"/>
          <w:color w:val="333333"/>
          <w:vertAlign w:val="superscript"/>
          <w:lang w:eastAsia="es-ES"/>
        </w:rPr>
        <w:t>1</w:t>
      </w:r>
      <w:r w:rsidRPr="006F70C3">
        <w:rPr>
          <w:rFonts w:ascii="Times New Roman" w:eastAsia="Times New Roman" w:hAnsi="Times New Roman"/>
          <w:color w:val="333333"/>
          <w:lang w:eastAsia="es-ES"/>
        </w:rPr>
        <w:t>; Claro, Roberto</w:t>
      </w:r>
      <w:r w:rsidRPr="006F70C3">
        <w:rPr>
          <w:rFonts w:ascii="Times New Roman" w:eastAsia="Times New Roman" w:hAnsi="Times New Roman"/>
          <w:color w:val="333333"/>
          <w:vertAlign w:val="superscript"/>
          <w:lang w:eastAsia="es-ES"/>
        </w:rPr>
        <w:t>2</w:t>
      </w:r>
    </w:p>
    <w:p w14:paraId="115443A5" w14:textId="066C0214"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Filiación</w:t>
      </w:r>
      <w:r w:rsidR="006F70C3">
        <w:rPr>
          <w:rFonts w:ascii="Times New Roman" w:eastAsia="Times New Roman" w:hAnsi="Times New Roman"/>
          <w:color w:val="333333"/>
          <w:lang w:eastAsia="es-ES"/>
        </w:rPr>
        <w:t>:</w:t>
      </w:r>
    </w:p>
    <w:p w14:paraId="68B3CD68" w14:textId="77777777"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 xml:space="preserve">Institución (punto seguido). Domicilio completo (Calle Nº, Ciudad (Código postal), Provincia, País). Teléfono/Fax (punto seguido). Otra/s institución/es (separadas por punto seguido). Arial 11, alineación izquierda, dejando un renglón de los autores. Las distintas filiaciones se identifican con un número en superíndice antes de la institución sin dejar espacio. Ejemplo: </w:t>
      </w:r>
      <w:r w:rsidRPr="006F70C3">
        <w:rPr>
          <w:rFonts w:ascii="Times New Roman" w:eastAsia="Times New Roman" w:hAnsi="Times New Roman"/>
          <w:color w:val="333333"/>
          <w:vertAlign w:val="superscript"/>
          <w:lang w:eastAsia="es-ES"/>
        </w:rPr>
        <w:t>1</w:t>
      </w:r>
      <w:r w:rsidRPr="006F70C3">
        <w:rPr>
          <w:rFonts w:ascii="Times New Roman" w:eastAsia="Times New Roman" w:hAnsi="Times New Roman"/>
          <w:color w:val="333333"/>
          <w:lang w:eastAsia="es-ES"/>
        </w:rPr>
        <w:t>Organismo Argentino de Acreditación.</w:t>
      </w:r>
      <w:r w:rsidRPr="006F70C3">
        <w:rPr>
          <w:rFonts w:ascii="Times New Roman" w:eastAsia="Times New Roman" w:hAnsi="Times New Roman"/>
          <w:b/>
          <w:bCs/>
          <w:color w:val="333333"/>
        </w:rPr>
        <w:t xml:space="preserve"> </w:t>
      </w:r>
      <w:r w:rsidRPr="006F70C3">
        <w:rPr>
          <w:rFonts w:ascii="Times New Roman" w:eastAsia="Times New Roman" w:hAnsi="Times New Roman"/>
          <w:color w:val="333333"/>
          <w:lang w:eastAsia="es-ES"/>
        </w:rPr>
        <w:t>Bartolomé Mitre 648, CABA (C1036), Argentina. Tel: 011 2150 2155.</w:t>
      </w:r>
    </w:p>
    <w:p w14:paraId="54DBFF06" w14:textId="789870EF" w:rsidR="006D4FF0" w:rsidRPr="006F70C3" w:rsidRDefault="006D4FF0" w:rsidP="008262E2">
      <w:pPr>
        <w:jc w:val="left"/>
        <w:rPr>
          <w:rFonts w:ascii="Times New Roman" w:eastAsia="Times New Roman" w:hAnsi="Times New Roman"/>
          <w:b/>
          <w:bCs/>
          <w:color w:val="333333"/>
          <w:lang w:eastAsia="es-ES"/>
        </w:rPr>
      </w:pPr>
      <w:r w:rsidRPr="006F70C3">
        <w:rPr>
          <w:rFonts w:ascii="Times New Roman" w:eastAsia="Times New Roman" w:hAnsi="Times New Roman"/>
          <w:b/>
          <w:bCs/>
          <w:color w:val="333333"/>
          <w:lang w:eastAsia="es-ES"/>
        </w:rPr>
        <w:t>E-mail</w:t>
      </w:r>
      <w:r w:rsidR="006F70C3">
        <w:rPr>
          <w:rFonts w:ascii="Times New Roman" w:eastAsia="Times New Roman" w:hAnsi="Times New Roman"/>
          <w:b/>
          <w:bCs/>
          <w:color w:val="333333"/>
          <w:lang w:eastAsia="es-ES"/>
        </w:rPr>
        <w:t>:</w:t>
      </w:r>
    </w:p>
    <w:p w14:paraId="16D366C5" w14:textId="77777777" w:rsidR="006D4FF0" w:rsidRPr="006F70C3" w:rsidRDefault="006D4FF0" w:rsidP="008262E2">
      <w:pPr>
        <w:jc w:val="left"/>
        <w:rPr>
          <w:rFonts w:ascii="Times New Roman" w:eastAsia="Times New Roman" w:hAnsi="Times New Roman"/>
          <w:b/>
          <w:bCs/>
          <w:color w:val="333333"/>
          <w:lang w:eastAsia="es-ES"/>
        </w:rPr>
      </w:pPr>
      <w:r w:rsidRPr="006F70C3">
        <w:rPr>
          <w:rFonts w:ascii="Times New Roman" w:eastAsia="Times New Roman" w:hAnsi="Times New Roman"/>
          <w:b/>
          <w:bCs/>
          <w:color w:val="333333"/>
          <w:lang w:eastAsia="es-ES"/>
        </w:rPr>
        <w:t>Arial 11, negrita, alineación izquierda, a continuación de la filiación, sin renglón libre</w:t>
      </w:r>
    </w:p>
    <w:p w14:paraId="6477A831" w14:textId="3FD031B3" w:rsidR="00CC34AF" w:rsidRDefault="00CC34AF" w:rsidP="008262E2">
      <w:pPr>
        <w:jc w:val="left"/>
        <w:rPr>
          <w:rFonts w:ascii="Times New Roman" w:eastAsia="Times New Roman" w:hAnsi="Times New Roman"/>
          <w:color w:val="333333"/>
          <w:lang w:eastAsia="es-ES"/>
        </w:rPr>
      </w:pPr>
      <w:r>
        <w:rPr>
          <w:rFonts w:ascii="Times New Roman" w:eastAsia="Times New Roman" w:hAnsi="Times New Roman"/>
          <w:color w:val="333333"/>
          <w:lang w:eastAsia="es-ES"/>
        </w:rPr>
        <w:t xml:space="preserve">Palabras clave: incluir 5 palabras clave </w:t>
      </w:r>
      <w:bookmarkStart w:id="0" w:name="_GoBack"/>
      <w:bookmarkEnd w:id="0"/>
    </w:p>
    <w:p w14:paraId="471A4206" w14:textId="04F35DEF"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Texto del resumen</w:t>
      </w:r>
      <w:r w:rsidR="006F70C3">
        <w:rPr>
          <w:rFonts w:ascii="Times New Roman" w:eastAsia="Times New Roman" w:hAnsi="Times New Roman"/>
          <w:color w:val="333333"/>
          <w:lang w:eastAsia="es-ES"/>
        </w:rPr>
        <w:t>:</w:t>
      </w:r>
    </w:p>
    <w:p w14:paraId="61D7E82D" w14:textId="78CE5B90" w:rsidR="008262E2"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 xml:space="preserve">Texto del resumen en arial 11, sin sangría de primera línea, párrafo justificado. </w:t>
      </w:r>
    </w:p>
    <w:p w14:paraId="6BB0BCD5" w14:textId="0B317F75"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Agradecimiento o declaración de proyecto</w:t>
      </w:r>
      <w:r w:rsidR="006F70C3">
        <w:rPr>
          <w:rFonts w:ascii="Times New Roman" w:eastAsia="Times New Roman" w:hAnsi="Times New Roman"/>
          <w:color w:val="333333"/>
          <w:lang w:eastAsia="es-ES"/>
        </w:rPr>
        <w:t>:</w:t>
      </w:r>
    </w:p>
    <w:p w14:paraId="7649393A" w14:textId="77777777" w:rsidR="006D4FF0" w:rsidRPr="006F70C3" w:rsidRDefault="006D4FF0" w:rsidP="008262E2">
      <w:pPr>
        <w:jc w:val="left"/>
        <w:rPr>
          <w:rFonts w:ascii="Times New Roman" w:eastAsia="Times New Roman" w:hAnsi="Times New Roman"/>
          <w:color w:val="333333"/>
          <w:lang w:eastAsia="es-ES"/>
        </w:rPr>
      </w:pPr>
      <w:r w:rsidRPr="006F70C3">
        <w:rPr>
          <w:rFonts w:ascii="Times New Roman" w:eastAsia="Times New Roman" w:hAnsi="Times New Roman"/>
          <w:color w:val="333333"/>
          <w:lang w:eastAsia="es-ES"/>
        </w:rPr>
        <w:t>Al final del resumen, arial 10, a continuación del resumen, sin renglón libre.</w:t>
      </w:r>
    </w:p>
    <w:p w14:paraId="4815C818" w14:textId="77777777" w:rsidR="007347DD" w:rsidRPr="006F70C3" w:rsidRDefault="007347DD" w:rsidP="008262E2">
      <w:pPr>
        <w:jc w:val="center"/>
        <w:rPr>
          <w:rFonts w:ascii="Times New Roman" w:eastAsia="Times New Roman" w:hAnsi="Times New Roman"/>
          <w:b/>
          <w:bCs/>
          <w:color w:val="333333"/>
          <w:lang w:eastAsia="es-ES"/>
        </w:rPr>
      </w:pPr>
    </w:p>
    <w:p w14:paraId="66524F8F" w14:textId="76BFF9BF" w:rsidR="00963B91" w:rsidRPr="006F70C3" w:rsidRDefault="006D4FF0" w:rsidP="006F70C3">
      <w:pPr>
        <w:jc w:val="center"/>
        <w:rPr>
          <w:rFonts w:ascii="Times New Roman" w:eastAsia="Times New Roman" w:hAnsi="Times New Roman"/>
          <w:color w:val="333333"/>
          <w:lang w:eastAsia="es-ES"/>
        </w:rPr>
      </w:pPr>
      <w:r w:rsidRPr="006F70C3">
        <w:rPr>
          <w:rFonts w:ascii="Times New Roman" w:eastAsia="Times New Roman" w:hAnsi="Times New Roman"/>
          <w:b/>
          <w:bCs/>
          <w:color w:val="333333"/>
          <w:lang w:eastAsia="es-ES"/>
        </w:rPr>
        <w:lastRenderedPageBreak/>
        <w:t>Texto del resumen, hasta 2800 caracteres incluyendo espacios (sin contar título ni agradecimiento).</w:t>
      </w:r>
    </w:p>
    <w:sectPr w:rsidR="00963B91" w:rsidRPr="006F70C3" w:rsidSect="00A01709">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91EF0" w16cid:durableId="22852990"/>
  <w16cid:commentId w16cid:paraId="5EEC0730" w16cid:durableId="22852A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91"/>
    <w:rsid w:val="00061AC5"/>
    <w:rsid w:val="00065D14"/>
    <w:rsid w:val="001037C9"/>
    <w:rsid w:val="001B7304"/>
    <w:rsid w:val="00257664"/>
    <w:rsid w:val="00354DFD"/>
    <w:rsid w:val="00496235"/>
    <w:rsid w:val="004D4360"/>
    <w:rsid w:val="004F4395"/>
    <w:rsid w:val="006275BB"/>
    <w:rsid w:val="00654B78"/>
    <w:rsid w:val="00694C46"/>
    <w:rsid w:val="006D4FF0"/>
    <w:rsid w:val="006F70C3"/>
    <w:rsid w:val="007347DD"/>
    <w:rsid w:val="007453FB"/>
    <w:rsid w:val="007B0045"/>
    <w:rsid w:val="00803B8C"/>
    <w:rsid w:val="008262E2"/>
    <w:rsid w:val="008E7581"/>
    <w:rsid w:val="008F6446"/>
    <w:rsid w:val="00963B91"/>
    <w:rsid w:val="00A01709"/>
    <w:rsid w:val="00AA32A9"/>
    <w:rsid w:val="00B248ED"/>
    <w:rsid w:val="00B64D22"/>
    <w:rsid w:val="00C40F98"/>
    <w:rsid w:val="00CC34AF"/>
    <w:rsid w:val="00E45138"/>
    <w:rsid w:val="00ED4313"/>
    <w:rsid w:val="00F54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F587"/>
  <w15:docId w15:val="{3509E09F-0FCA-489F-9700-608A4DBD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09"/>
    <w:pPr>
      <w:jc w:val="both"/>
    </w:pPr>
    <w:rPr>
      <w:sz w:val="22"/>
      <w:szCs w:val="22"/>
      <w:lang w:eastAsia="en-US"/>
    </w:rPr>
  </w:style>
  <w:style w:type="paragraph" w:styleId="Ttulo1">
    <w:name w:val="heading 1"/>
    <w:basedOn w:val="Normal"/>
    <w:link w:val="Ttulo1Car"/>
    <w:uiPriority w:val="9"/>
    <w:qFormat/>
    <w:rsid w:val="00963B91"/>
    <w:pPr>
      <w:spacing w:before="100" w:beforeAutospacing="1" w:after="100" w:afterAutospacing="1"/>
      <w:jc w:val="left"/>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B9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963B91"/>
    <w:pPr>
      <w:spacing w:before="100" w:beforeAutospacing="1" w:after="100" w:afterAutospacing="1"/>
      <w:jc w:val="left"/>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963B91"/>
    <w:rPr>
      <w:b/>
      <w:bCs/>
    </w:rPr>
  </w:style>
  <w:style w:type="character" w:customStyle="1" w:styleId="lrzxr">
    <w:name w:val="lrzxr"/>
    <w:basedOn w:val="Fuentedeprrafopredeter"/>
    <w:rsid w:val="00AA32A9"/>
  </w:style>
  <w:style w:type="character" w:styleId="Refdecomentario">
    <w:name w:val="annotation reference"/>
    <w:basedOn w:val="Fuentedeprrafopredeter"/>
    <w:uiPriority w:val="99"/>
    <w:semiHidden/>
    <w:unhideWhenUsed/>
    <w:rsid w:val="006275BB"/>
    <w:rPr>
      <w:sz w:val="16"/>
      <w:szCs w:val="16"/>
    </w:rPr>
  </w:style>
  <w:style w:type="paragraph" w:styleId="Textocomentario">
    <w:name w:val="annotation text"/>
    <w:basedOn w:val="Normal"/>
    <w:link w:val="TextocomentarioCar"/>
    <w:uiPriority w:val="99"/>
    <w:semiHidden/>
    <w:unhideWhenUsed/>
    <w:rsid w:val="006275BB"/>
    <w:rPr>
      <w:sz w:val="20"/>
      <w:szCs w:val="20"/>
    </w:rPr>
  </w:style>
  <w:style w:type="character" w:customStyle="1" w:styleId="TextocomentarioCar">
    <w:name w:val="Texto comentario Car"/>
    <w:basedOn w:val="Fuentedeprrafopredeter"/>
    <w:link w:val="Textocomentario"/>
    <w:uiPriority w:val="99"/>
    <w:semiHidden/>
    <w:rsid w:val="006275BB"/>
    <w:rPr>
      <w:lang w:eastAsia="en-US"/>
    </w:rPr>
  </w:style>
  <w:style w:type="paragraph" w:styleId="Asuntodelcomentario">
    <w:name w:val="annotation subject"/>
    <w:basedOn w:val="Textocomentario"/>
    <w:next w:val="Textocomentario"/>
    <w:link w:val="AsuntodelcomentarioCar"/>
    <w:uiPriority w:val="99"/>
    <w:semiHidden/>
    <w:unhideWhenUsed/>
    <w:rsid w:val="006275BB"/>
    <w:rPr>
      <w:b/>
      <w:bCs/>
    </w:rPr>
  </w:style>
  <w:style w:type="character" w:customStyle="1" w:styleId="AsuntodelcomentarioCar">
    <w:name w:val="Asunto del comentario Car"/>
    <w:basedOn w:val="TextocomentarioCar"/>
    <w:link w:val="Asuntodelcomentario"/>
    <w:uiPriority w:val="99"/>
    <w:semiHidden/>
    <w:rsid w:val="006275BB"/>
    <w:rPr>
      <w:b/>
      <w:bCs/>
      <w:lang w:eastAsia="en-US"/>
    </w:rPr>
  </w:style>
  <w:style w:type="paragraph" w:styleId="Textodeglobo">
    <w:name w:val="Balloon Text"/>
    <w:basedOn w:val="Normal"/>
    <w:link w:val="TextodegloboCar"/>
    <w:uiPriority w:val="99"/>
    <w:semiHidden/>
    <w:unhideWhenUsed/>
    <w:rsid w:val="006275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5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239C-1278-4FDE-A016-A7C1BE1D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Somos Amplifica</cp:lastModifiedBy>
  <cp:revision>2</cp:revision>
  <dcterms:created xsi:type="dcterms:W3CDTF">2020-07-12T07:25:00Z</dcterms:created>
  <dcterms:modified xsi:type="dcterms:W3CDTF">2020-07-12T07:25:00Z</dcterms:modified>
</cp:coreProperties>
</file>